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DE2FE8" w:rsidRPr="001F5328" w:rsidTr="00E9314B">
        <w:trPr>
          <w:trHeight w:val="300"/>
        </w:trPr>
        <w:tc>
          <w:tcPr>
            <w:tcW w:w="10598" w:type="dxa"/>
            <w:gridSpan w:val="2"/>
            <w:noWrap/>
          </w:tcPr>
          <w:p w:rsidR="00BA50D2" w:rsidRDefault="00BA50D2" w:rsidP="00BA50D2">
            <w:pPr>
              <w:spacing w:after="0" w:line="240" w:lineRule="auto"/>
              <w:jc w:val="center"/>
              <w:rPr>
                <w:rFonts w:ascii="Times New Roman" w:hAnsi="Times New Roman"/>
                <w:b/>
                <w:color w:val="000000"/>
                <w:sz w:val="24"/>
                <w:szCs w:val="24"/>
                <w:lang w:eastAsia="en-GB"/>
              </w:rPr>
            </w:pPr>
            <w:r>
              <w:rPr>
                <w:rFonts w:ascii="Times New Roman" w:hAnsi="Times New Roman"/>
                <w:b/>
                <w:color w:val="000000"/>
                <w:sz w:val="24"/>
                <w:szCs w:val="24"/>
                <w:lang w:eastAsia="en-GB"/>
              </w:rPr>
              <w:t>St John’s Group Practice</w:t>
            </w:r>
          </w:p>
          <w:p w:rsidR="00BA50D2" w:rsidRDefault="00BA50D2" w:rsidP="00E9314B">
            <w:pPr>
              <w:spacing w:after="0" w:line="240" w:lineRule="auto"/>
              <w:rPr>
                <w:rFonts w:ascii="Times New Roman" w:hAnsi="Times New Roman"/>
                <w:b/>
                <w:color w:val="000000"/>
                <w:sz w:val="24"/>
                <w:szCs w:val="24"/>
                <w:lang w:eastAsia="en-GB"/>
              </w:rPr>
            </w:pPr>
          </w:p>
          <w:p w:rsidR="00DE2FE8" w:rsidRPr="001F5328" w:rsidRDefault="00DE2FE8" w:rsidP="00E9314B">
            <w:pPr>
              <w:spacing w:after="0" w:line="240" w:lineRule="auto"/>
              <w:rPr>
                <w:rFonts w:ascii="Times New Roman" w:hAnsi="Times New Roman"/>
                <w:b/>
                <w:color w:val="000000"/>
                <w:sz w:val="24"/>
                <w:szCs w:val="24"/>
                <w:lang w:eastAsia="en-GB"/>
              </w:rPr>
            </w:pPr>
            <w:r w:rsidRPr="001F5328">
              <w:rPr>
                <w:rFonts w:ascii="Times New Roman" w:hAnsi="Times New Roman"/>
                <w:b/>
                <w:color w:val="000000"/>
                <w:sz w:val="24"/>
                <w:szCs w:val="24"/>
                <w:lang w:eastAsia="en-GB"/>
              </w:rPr>
              <w:t>Plain English explanation</w:t>
            </w:r>
          </w:p>
          <w:p w:rsidR="00DE2FE8" w:rsidRPr="001F5328" w:rsidRDefault="00DE2FE8" w:rsidP="00E9314B">
            <w:pPr>
              <w:pStyle w:val="NormalWeb"/>
              <w:spacing w:before="0" w:beforeAutospacing="0" w:after="0" w:afterAutospacing="0"/>
              <w:rPr>
                <w:u w:val="single"/>
              </w:rPr>
            </w:pPr>
          </w:p>
          <w:p w:rsidR="00DE2FE8" w:rsidRPr="001F5328" w:rsidRDefault="00DE2FE8" w:rsidP="00E9314B">
            <w:pPr>
              <w:pStyle w:val="NormalWeb"/>
              <w:spacing w:before="0" w:beforeAutospacing="0" w:after="0" w:afterAutospacing="0"/>
              <w:rPr>
                <w:sz w:val="28"/>
                <w:szCs w:val="28"/>
              </w:rPr>
            </w:pPr>
            <w:r w:rsidRPr="001F5328">
              <w:rPr>
                <w:sz w:val="28"/>
                <w:szCs w:val="28"/>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rsidR="00DE2FE8" w:rsidRPr="001F5328" w:rsidRDefault="00DE2FE8" w:rsidP="00E9314B">
            <w:pPr>
              <w:pStyle w:val="ListParagraph"/>
              <w:rPr>
                <w:rFonts w:ascii="Times New Roman" w:hAnsi="Times New Roman"/>
                <w:sz w:val="28"/>
                <w:szCs w:val="28"/>
              </w:rPr>
            </w:pPr>
          </w:p>
          <w:p w:rsidR="00DE2FE8" w:rsidRPr="001F5328" w:rsidRDefault="00DE2FE8" w:rsidP="00CF0E36">
            <w:pPr>
              <w:spacing w:after="0" w:line="240" w:lineRule="auto"/>
              <w:rPr>
                <w:rFonts w:ascii="Times New Roman" w:hAnsi="Times New Roman"/>
                <w:color w:val="000000"/>
                <w:sz w:val="24"/>
                <w:szCs w:val="24"/>
                <w:lang w:eastAsia="en-GB"/>
              </w:rPr>
            </w:pPr>
            <w:r w:rsidRPr="001F5328">
              <w:rPr>
                <w:rFonts w:ascii="Times New Roman" w:hAnsi="Times New Roman"/>
                <w:sz w:val="28"/>
                <w:szCs w:val="28"/>
              </w:rPr>
              <w:t xml:space="preserve">More information can be found at: </w:t>
            </w:r>
            <w:hyperlink r:id="rId7" w:history="1">
              <w:r w:rsidRPr="001F5328">
                <w:rPr>
                  <w:rStyle w:val="Hyperlink"/>
                  <w:rFonts w:ascii="Times New Roman" w:hAnsi="Times New Roman"/>
                  <w:color w:val="0070C0"/>
                  <w:sz w:val="28"/>
                  <w:szCs w:val="28"/>
                </w:rPr>
                <w:t>https://www.gov.uk/topic/population-screening-programmes</w:t>
              </w:r>
            </w:hyperlink>
            <w:r w:rsidRPr="001F5328">
              <w:rPr>
                <w:rStyle w:val="Hyperlink"/>
                <w:rFonts w:ascii="Times New Roman" w:hAnsi="Times New Roman"/>
                <w:color w:val="0070C0"/>
                <w:sz w:val="28"/>
                <w:szCs w:val="28"/>
              </w:rPr>
              <w:t xml:space="preserve"> </w:t>
            </w:r>
            <w:r w:rsidR="00CF0E36">
              <w:rPr>
                <w:rStyle w:val="Hyperlink"/>
                <w:rFonts w:ascii="Times New Roman" w:hAnsi="Times New Roman"/>
                <w:color w:val="auto"/>
                <w:sz w:val="28"/>
                <w:szCs w:val="28"/>
                <w:u w:val="none"/>
              </w:rPr>
              <w:t>or speak to the practice.</w:t>
            </w: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b/>
                <w:color w:val="000000"/>
                <w:sz w:val="24"/>
                <w:szCs w:val="24"/>
                <w:lang w:eastAsia="en-GB"/>
              </w:rPr>
            </w:pPr>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rsidR="00DE2FE8" w:rsidRPr="001F5328" w:rsidRDefault="00DE2FE8" w:rsidP="00E9314B">
            <w:pPr>
              <w:spacing w:after="0" w:line="240" w:lineRule="auto"/>
              <w:rPr>
                <w:rFonts w:ascii="Times New Roman" w:hAnsi="Times New Roman"/>
                <w:color w:val="000000"/>
                <w:sz w:val="24"/>
                <w:szCs w:val="24"/>
                <w:lang w:eastAsia="en-GB"/>
              </w:rPr>
            </w:pPr>
          </w:p>
          <w:p w:rsidR="00DE2FE8" w:rsidRPr="001F5328" w:rsidRDefault="00DE2FE8" w:rsidP="00E9314B">
            <w:pPr>
              <w:spacing w:after="0" w:line="240" w:lineRule="auto"/>
              <w:rPr>
                <w:rFonts w:ascii="Times New Roman" w:hAnsi="Times New Roman"/>
                <w:color w:val="000000"/>
                <w:sz w:val="24"/>
                <w:szCs w:val="24"/>
                <w:lang w:eastAsia="en-GB"/>
              </w:rPr>
            </w:pPr>
          </w:p>
        </w:tc>
        <w:tc>
          <w:tcPr>
            <w:tcW w:w="7371" w:type="dxa"/>
            <w:noWrap/>
          </w:tcPr>
          <w:p w:rsidR="000F7856" w:rsidRDefault="000F7856" w:rsidP="000F7856">
            <w:pPr>
              <w:spacing w:after="0" w:line="240" w:lineRule="auto"/>
              <w:rPr>
                <w:rFonts w:ascii="Arial" w:hAnsi="Arial" w:cs="Arial"/>
                <w:sz w:val="24"/>
                <w:szCs w:val="24"/>
                <w:lang w:eastAsia="en-GB"/>
              </w:rPr>
            </w:pPr>
            <w:r>
              <w:rPr>
                <w:rFonts w:ascii="Arial" w:hAnsi="Arial" w:cs="Arial"/>
                <w:sz w:val="24"/>
                <w:szCs w:val="24"/>
                <w:lang w:eastAsia="en-GB"/>
              </w:rPr>
              <w:t xml:space="preserve">St John’s Group Practice </w:t>
            </w:r>
          </w:p>
          <w:p w:rsidR="000F7856" w:rsidRDefault="000F7856" w:rsidP="000F7856">
            <w:pPr>
              <w:spacing w:after="0" w:line="240" w:lineRule="auto"/>
              <w:rPr>
                <w:rFonts w:ascii="Arial" w:hAnsi="Arial" w:cs="Arial"/>
                <w:sz w:val="24"/>
                <w:szCs w:val="24"/>
                <w:lang w:eastAsia="en-GB"/>
              </w:rPr>
            </w:pPr>
            <w:r>
              <w:rPr>
                <w:rFonts w:ascii="Arial" w:hAnsi="Arial" w:cs="Arial"/>
                <w:sz w:val="24"/>
                <w:szCs w:val="24"/>
                <w:lang w:eastAsia="en-GB"/>
              </w:rPr>
              <w:t>Greenfield Lane</w:t>
            </w:r>
          </w:p>
          <w:p w:rsidR="000F7856" w:rsidRDefault="000F7856" w:rsidP="000F7856">
            <w:pPr>
              <w:spacing w:after="0" w:line="240" w:lineRule="auto"/>
              <w:rPr>
                <w:rFonts w:ascii="Arial" w:hAnsi="Arial" w:cs="Arial"/>
                <w:sz w:val="24"/>
                <w:szCs w:val="24"/>
                <w:lang w:eastAsia="en-GB"/>
              </w:rPr>
            </w:pPr>
            <w:proofErr w:type="spellStart"/>
            <w:r>
              <w:rPr>
                <w:rFonts w:ascii="Arial" w:hAnsi="Arial" w:cs="Arial"/>
                <w:sz w:val="24"/>
                <w:szCs w:val="24"/>
                <w:lang w:eastAsia="en-GB"/>
              </w:rPr>
              <w:t>Balby</w:t>
            </w:r>
            <w:proofErr w:type="spellEnd"/>
          </w:p>
          <w:p w:rsidR="000F7856" w:rsidRDefault="000F7856" w:rsidP="000F7856">
            <w:pPr>
              <w:spacing w:after="0" w:line="240" w:lineRule="auto"/>
              <w:rPr>
                <w:rFonts w:ascii="Arial" w:hAnsi="Arial" w:cs="Arial"/>
                <w:sz w:val="24"/>
                <w:szCs w:val="24"/>
                <w:lang w:eastAsia="en-GB"/>
              </w:rPr>
            </w:pPr>
            <w:r>
              <w:rPr>
                <w:rFonts w:ascii="Arial" w:hAnsi="Arial" w:cs="Arial"/>
                <w:sz w:val="24"/>
                <w:szCs w:val="24"/>
                <w:lang w:eastAsia="en-GB"/>
              </w:rPr>
              <w:t>Doncaster</w:t>
            </w:r>
          </w:p>
          <w:p w:rsidR="00DE2FE8" w:rsidRPr="001F5328" w:rsidRDefault="000F7856" w:rsidP="000F7856">
            <w:pPr>
              <w:spacing w:after="0" w:line="240" w:lineRule="auto"/>
              <w:rPr>
                <w:rFonts w:ascii="Times New Roman" w:hAnsi="Times New Roman"/>
                <w:color w:val="000000"/>
                <w:sz w:val="24"/>
                <w:szCs w:val="24"/>
                <w:lang w:eastAsia="en-GB"/>
              </w:rPr>
            </w:pPr>
            <w:r>
              <w:rPr>
                <w:rFonts w:ascii="Arial" w:hAnsi="Arial" w:cs="Arial"/>
                <w:sz w:val="24"/>
                <w:szCs w:val="24"/>
                <w:lang w:eastAsia="en-GB"/>
              </w:rPr>
              <w:t>DN4 0TH</w:t>
            </w:r>
          </w:p>
          <w:p w:rsidR="00DE2FE8" w:rsidRPr="001F5328" w:rsidRDefault="00DE2FE8" w:rsidP="00E9314B">
            <w:pPr>
              <w:spacing w:after="0" w:line="240" w:lineRule="auto"/>
              <w:rPr>
                <w:rFonts w:ascii="Times New Roman" w:hAnsi="Times New Roman"/>
                <w:color w:val="000000"/>
                <w:sz w:val="24"/>
                <w:szCs w:val="24"/>
                <w:lang w:eastAsia="en-GB"/>
              </w:rPr>
            </w:pP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Protection Officer </w:t>
            </w:r>
            <w:r w:rsidRPr="001F5328">
              <w:rPr>
                <w:rFonts w:ascii="Times New Roman" w:hAnsi="Times New Roman"/>
                <w:color w:val="000000"/>
                <w:sz w:val="24"/>
                <w:szCs w:val="24"/>
                <w:lang w:eastAsia="en-GB"/>
              </w:rPr>
              <w:t>contact details</w:t>
            </w:r>
          </w:p>
          <w:p w:rsidR="00DE2FE8" w:rsidRPr="001F5328" w:rsidRDefault="00DE2FE8" w:rsidP="00E9314B">
            <w:pPr>
              <w:spacing w:after="0" w:line="240" w:lineRule="auto"/>
              <w:rPr>
                <w:rFonts w:ascii="Times New Roman" w:hAnsi="Times New Roman"/>
                <w:color w:val="000000"/>
                <w:sz w:val="24"/>
                <w:szCs w:val="24"/>
                <w:lang w:eastAsia="en-GB"/>
              </w:rPr>
            </w:pPr>
          </w:p>
          <w:p w:rsidR="00DE2FE8" w:rsidRPr="001F5328" w:rsidRDefault="00DE2FE8" w:rsidP="00E9314B">
            <w:pPr>
              <w:spacing w:after="0" w:line="240" w:lineRule="auto"/>
              <w:rPr>
                <w:rFonts w:ascii="Times New Roman" w:hAnsi="Times New Roman"/>
                <w:color w:val="000000"/>
                <w:sz w:val="24"/>
                <w:szCs w:val="24"/>
                <w:lang w:eastAsia="en-GB"/>
              </w:rPr>
            </w:pPr>
          </w:p>
        </w:tc>
        <w:tc>
          <w:tcPr>
            <w:tcW w:w="7371" w:type="dxa"/>
            <w:noWrap/>
          </w:tcPr>
          <w:p w:rsidR="000F7856" w:rsidRDefault="000F7856" w:rsidP="000F7856">
            <w:pPr>
              <w:spacing w:after="0" w:line="240" w:lineRule="auto"/>
              <w:rPr>
                <w:rFonts w:ascii="Arial" w:hAnsi="Arial" w:cs="Arial"/>
                <w:sz w:val="24"/>
                <w:szCs w:val="24"/>
                <w:lang w:eastAsia="en-GB"/>
              </w:rPr>
            </w:pPr>
            <w:r>
              <w:rPr>
                <w:rFonts w:ascii="Arial" w:hAnsi="Arial" w:cs="Arial"/>
                <w:sz w:val="24"/>
                <w:szCs w:val="24"/>
                <w:lang w:eastAsia="en-GB"/>
              </w:rPr>
              <w:t xml:space="preserve">Dr Dean </w:t>
            </w:r>
            <w:proofErr w:type="spellStart"/>
            <w:r>
              <w:rPr>
                <w:rFonts w:ascii="Arial" w:hAnsi="Arial" w:cs="Arial"/>
                <w:sz w:val="24"/>
                <w:szCs w:val="24"/>
                <w:lang w:eastAsia="en-GB"/>
              </w:rPr>
              <w:t>Eggitt</w:t>
            </w:r>
            <w:proofErr w:type="spellEnd"/>
            <w:r>
              <w:rPr>
                <w:rFonts w:ascii="Arial" w:hAnsi="Arial" w:cs="Arial"/>
                <w:sz w:val="24"/>
                <w:szCs w:val="24"/>
                <w:lang w:eastAsia="en-GB"/>
              </w:rPr>
              <w:t xml:space="preserve">  -  Doncaster LMC </w:t>
            </w:r>
          </w:p>
          <w:p w:rsidR="000F7856" w:rsidRDefault="000F7856" w:rsidP="000F7856">
            <w:pPr>
              <w:spacing w:after="0" w:line="240" w:lineRule="auto"/>
              <w:rPr>
                <w:rFonts w:ascii="Arial" w:hAnsi="Arial" w:cs="Arial"/>
                <w:sz w:val="24"/>
                <w:szCs w:val="24"/>
                <w:lang w:eastAsia="en-GB"/>
              </w:rPr>
            </w:pPr>
            <w:r>
              <w:rPr>
                <w:rFonts w:ascii="Arial" w:hAnsi="Arial" w:cs="Arial"/>
                <w:sz w:val="24"/>
                <w:szCs w:val="24"/>
                <w:lang w:eastAsia="en-GB"/>
              </w:rPr>
              <w:t>Tel:  01302 531223</w:t>
            </w:r>
          </w:p>
          <w:p w:rsidR="00DE2FE8" w:rsidRPr="00450A17" w:rsidRDefault="000F7856" w:rsidP="000F7856">
            <w:pPr>
              <w:spacing w:after="0" w:line="240" w:lineRule="auto"/>
              <w:rPr>
                <w:rFonts w:ascii="Times New Roman" w:hAnsi="Times New Roman"/>
                <w:color w:val="339966"/>
                <w:sz w:val="24"/>
                <w:szCs w:val="24"/>
                <w:lang w:eastAsia="en-GB"/>
              </w:rPr>
            </w:pPr>
            <w:r>
              <w:rPr>
                <w:rFonts w:ascii="Arial" w:hAnsi="Arial" w:cs="Arial"/>
                <w:sz w:val="24"/>
                <w:szCs w:val="24"/>
                <w:lang w:eastAsia="en-GB"/>
              </w:rPr>
              <w:t>E mail:</w:t>
            </w:r>
            <w:r>
              <w:rPr>
                <w:rFonts w:ascii="Arial" w:hAnsi="Arial" w:cs="Arial"/>
                <w:color w:val="339966"/>
                <w:sz w:val="24"/>
                <w:szCs w:val="24"/>
                <w:lang w:eastAsia="en-GB"/>
              </w:rPr>
              <w:t xml:space="preserve">  </w:t>
            </w:r>
            <w:hyperlink r:id="rId8" w:tgtFrame="_blank" w:history="1">
              <w:r>
                <w:rPr>
                  <w:rStyle w:val="Hyperlink"/>
                  <w:rFonts w:ascii="Segoe UI" w:hAnsi="Segoe UI" w:cs="Segoe UI"/>
                  <w:sz w:val="23"/>
                  <w:szCs w:val="23"/>
                </w:rPr>
                <w:t>office@doncasterlmc.co.uk</w:t>
              </w:r>
            </w:hyperlink>
          </w:p>
        </w:tc>
      </w:tr>
      <w:tr w:rsidR="00DE2FE8" w:rsidRPr="001F5328" w:rsidTr="00E9314B">
        <w:trPr>
          <w:trHeight w:val="145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Pr="001F5328">
              <w:rPr>
                <w:rFonts w:ascii="Times New Roman" w:hAnsi="Times New Roman"/>
                <w:b/>
                <w:color w:val="000000"/>
                <w:sz w:val="24"/>
                <w:szCs w:val="24"/>
                <w:lang w:eastAsia="en-GB"/>
              </w:rPr>
              <w:t>Purpose</w:t>
            </w:r>
            <w:r w:rsidRPr="001F5328">
              <w:rPr>
                <w:rFonts w:ascii="Times New Roman" w:hAnsi="Times New Roman"/>
                <w:color w:val="000000"/>
                <w:sz w:val="24"/>
                <w:szCs w:val="24"/>
                <w:lang w:eastAsia="en-GB"/>
              </w:rPr>
              <w:t xml:space="preserve"> of the processing</w:t>
            </w:r>
          </w:p>
        </w:tc>
        <w:tc>
          <w:tcPr>
            <w:tcW w:w="7371"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earlier such as; cervical and breast cancer, aortic aneurysm and diabetes. More information can be found at </w:t>
            </w:r>
            <w:hyperlink r:id="rId9" w:history="1">
              <w:r w:rsidRPr="001F5328">
                <w:rPr>
                  <w:rStyle w:val="Hyperlink"/>
                  <w:rFonts w:ascii="Times New Roman" w:hAnsi="Times New Roman"/>
                  <w:sz w:val="24"/>
                  <w:szCs w:val="24"/>
                  <w:lang w:eastAsia="en-GB"/>
                </w:rPr>
                <w:t>https://www.gov.uk/topic/population-screening-programmes</w:t>
              </w:r>
            </w:hyperlink>
            <w:r w:rsidRPr="001F5328">
              <w:rPr>
                <w:rFonts w:ascii="Times New Roman" w:hAnsi="Times New Roman"/>
                <w:color w:val="000000"/>
                <w:sz w:val="24"/>
                <w:szCs w:val="24"/>
                <w:lang w:eastAsia="en-GB"/>
              </w:rPr>
              <w:t xml:space="preserve"> The information is shared so as to ensure only those who should be called for screening are called and or those at highest risk are prioritised.</w:t>
            </w:r>
          </w:p>
          <w:p w:rsidR="00DE2FE8" w:rsidRPr="001F5328" w:rsidRDefault="00DE2FE8" w:rsidP="00E9314B">
            <w:pPr>
              <w:spacing w:after="0" w:line="240" w:lineRule="auto"/>
              <w:rPr>
                <w:rFonts w:ascii="Times New Roman" w:hAnsi="Times New Roman"/>
                <w:color w:val="000000"/>
                <w:sz w:val="24"/>
                <w:szCs w:val="24"/>
                <w:lang w:eastAsia="en-GB"/>
              </w:rPr>
            </w:pP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Lawful basis</w:t>
            </w:r>
            <w:r w:rsidRPr="001F5328">
              <w:rPr>
                <w:rFonts w:ascii="Times New Roman" w:hAnsi="Times New Roman"/>
                <w:color w:val="000000"/>
                <w:sz w:val="24"/>
                <w:szCs w:val="24"/>
                <w:lang w:eastAsia="en-GB"/>
              </w:rPr>
              <w:t xml:space="preserve"> for processing</w:t>
            </w:r>
          </w:p>
        </w:tc>
        <w:tc>
          <w:tcPr>
            <w:tcW w:w="7371"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sharing is to support Direct Care which is covered under </w:t>
            </w:r>
          </w:p>
          <w:p w:rsidR="00DE2FE8" w:rsidRPr="001F5328" w:rsidRDefault="00DE2FE8" w:rsidP="00E9314B">
            <w:pPr>
              <w:spacing w:after="0" w:line="240" w:lineRule="auto"/>
              <w:rPr>
                <w:rFonts w:ascii="Times New Roman" w:hAnsi="Times New Roman"/>
                <w:b/>
                <w:color w:val="000000"/>
                <w:sz w:val="24"/>
                <w:szCs w:val="24"/>
                <w:lang w:eastAsia="en-GB"/>
              </w:rPr>
            </w:pPr>
          </w:p>
          <w:p w:rsidR="00DE2FE8" w:rsidRPr="001F5328" w:rsidRDefault="00DE2FE8" w:rsidP="00E9314B">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 “</w:t>
            </w:r>
            <w:r w:rsidRPr="001F5328">
              <w:rPr>
                <w:rFonts w:ascii="Times New Roman" w:hAnsi="Times New Roman"/>
                <w:color w:val="000000"/>
                <w:sz w:val="24"/>
                <w:szCs w:val="24"/>
              </w:rPr>
              <w:t xml:space="preserve">necessary… in the exercise of official authority vested in the controller’ </w:t>
            </w:r>
          </w:p>
          <w:p w:rsidR="00DE2FE8" w:rsidRPr="001F5328" w:rsidRDefault="00DE2FE8" w:rsidP="00E9314B">
            <w:pPr>
              <w:spacing w:after="0" w:line="240" w:lineRule="auto"/>
              <w:rPr>
                <w:rFonts w:ascii="Times New Roman" w:hAnsi="Times New Roman"/>
                <w:color w:val="000000"/>
                <w:sz w:val="24"/>
                <w:szCs w:val="24"/>
              </w:rPr>
            </w:pPr>
          </w:p>
          <w:p w:rsidR="00DE2FE8" w:rsidRPr="001F5328" w:rsidRDefault="00DE2FE8" w:rsidP="00E9314B">
            <w:pPr>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rsidR="00DE2FE8" w:rsidRPr="001F5328" w:rsidRDefault="00DE2FE8" w:rsidP="00E9314B">
            <w:pPr>
              <w:spacing w:after="0" w:line="240" w:lineRule="auto"/>
              <w:rPr>
                <w:rFonts w:ascii="Times New Roman" w:hAnsi="Times New Roman"/>
                <w:color w:val="000000"/>
                <w:sz w:val="24"/>
                <w:szCs w:val="24"/>
              </w:rPr>
            </w:pPr>
          </w:p>
          <w:p w:rsidR="00DE2FE8" w:rsidRDefault="00DE2FE8" w:rsidP="00E9314B">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DE2FE8" w:rsidRDefault="00DE2FE8" w:rsidP="00E9314B">
            <w:pPr>
              <w:spacing w:after="0" w:line="240" w:lineRule="auto"/>
              <w:rPr>
                <w:rFonts w:ascii="Times New Roman" w:hAnsi="Times New Roman"/>
                <w:color w:val="000000"/>
                <w:sz w:val="24"/>
                <w:szCs w:val="24"/>
              </w:rPr>
            </w:pPr>
          </w:p>
          <w:p w:rsidR="00DE2FE8" w:rsidRPr="001F5328" w:rsidRDefault="00DE2FE8" w:rsidP="00E9314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5) </w:t>
            </w:r>
            <w:r w:rsidRPr="001F5328">
              <w:rPr>
                <w:rFonts w:ascii="Times New Roman" w:hAnsi="Times New Roman"/>
                <w:b/>
                <w:color w:val="000000"/>
                <w:sz w:val="24"/>
                <w:szCs w:val="24"/>
                <w:lang w:eastAsia="en-GB"/>
              </w:rPr>
              <w:t xml:space="preserve">Recipient or categories of recipients </w:t>
            </w:r>
            <w:r w:rsidRPr="001F5328">
              <w:rPr>
                <w:rFonts w:ascii="Times New Roman" w:hAnsi="Times New Roman"/>
                <w:color w:val="000000"/>
                <w:sz w:val="24"/>
                <w:szCs w:val="24"/>
                <w:lang w:eastAsia="en-GB"/>
              </w:rPr>
              <w:t xml:space="preserve">of the shared </w:t>
            </w:r>
            <w:r w:rsidRPr="001F5328">
              <w:rPr>
                <w:rFonts w:ascii="Times New Roman" w:hAnsi="Times New Roman"/>
                <w:color w:val="000000"/>
                <w:sz w:val="24"/>
                <w:szCs w:val="24"/>
                <w:lang w:eastAsia="en-GB"/>
              </w:rPr>
              <w:lastRenderedPageBreak/>
              <w:t>data</w:t>
            </w:r>
          </w:p>
        </w:tc>
        <w:tc>
          <w:tcPr>
            <w:tcW w:w="7371"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The data will be shared with [insert name of local service providers]</w:t>
            </w: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 xml:space="preserve">6) </w:t>
            </w:r>
            <w:r w:rsidRPr="001F5328">
              <w:rPr>
                <w:rFonts w:ascii="Times New Roman" w:hAnsi="Times New Roman"/>
                <w:b/>
                <w:color w:val="000000"/>
                <w:sz w:val="24"/>
                <w:szCs w:val="24"/>
                <w:lang w:eastAsia="en-GB"/>
              </w:rPr>
              <w:t>Rights to object</w:t>
            </w:r>
            <w:r w:rsidRPr="001F5328">
              <w:rPr>
                <w:rFonts w:ascii="Times New Roman" w:hAnsi="Times New Roman"/>
                <w:color w:val="000000"/>
                <w:sz w:val="24"/>
                <w:szCs w:val="24"/>
                <w:lang w:eastAsia="en-GB"/>
              </w:rPr>
              <w:t xml:space="preserve"> </w:t>
            </w:r>
          </w:p>
        </w:tc>
        <w:tc>
          <w:tcPr>
            <w:tcW w:w="7371" w:type="dxa"/>
            <w:noWrap/>
          </w:tcPr>
          <w:p w:rsidR="00DE2FE8" w:rsidRPr="001F5328" w:rsidRDefault="00DE2FE8" w:rsidP="00E9314B">
            <w:pPr>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this processing of your data and to some or all of the information being shared with the recipients. Contact the Data Controller or the practice. </w:t>
            </w:r>
            <w:r w:rsidRPr="001F5328">
              <w:rPr>
                <w:rFonts w:ascii="Times New Roman" w:hAnsi="Times New Roman"/>
                <w:sz w:val="24"/>
                <w:szCs w:val="24"/>
              </w:rPr>
              <w:t xml:space="preserve">For national screening programmes: you can opt so that you no longer receive an invitation to a screening programme. </w:t>
            </w:r>
          </w:p>
          <w:p w:rsidR="00DE2FE8" w:rsidRPr="001F5328" w:rsidRDefault="00DE2FE8" w:rsidP="00E9314B">
            <w:pPr>
              <w:rPr>
                <w:rFonts w:ascii="Times New Roman" w:hAnsi="Times New Roman"/>
                <w:sz w:val="24"/>
                <w:szCs w:val="24"/>
              </w:rPr>
            </w:pPr>
            <w:r w:rsidRPr="001F5328">
              <w:rPr>
                <w:rFonts w:ascii="Times New Roman" w:hAnsi="Times New Roman"/>
                <w:sz w:val="24"/>
                <w:szCs w:val="24"/>
              </w:rPr>
              <w:t xml:space="preserve">See: </w:t>
            </w:r>
            <w:hyperlink r:id="rId10" w:history="1">
              <w:r w:rsidRPr="001F5328">
                <w:rPr>
                  <w:rStyle w:val="Hyperlink"/>
                  <w:rFonts w:ascii="Times New Roman" w:hAnsi="Times New Roman"/>
                  <w:sz w:val="24"/>
                  <w:szCs w:val="24"/>
                </w:rPr>
                <w:t>https://www.gov.uk/government/publications/opting-out-of-the-nhs-population-screening-programmes</w:t>
              </w:r>
            </w:hyperlink>
          </w:p>
          <w:p w:rsidR="00DE2FE8" w:rsidRPr="001F5328" w:rsidRDefault="00DE2FE8" w:rsidP="00E9314B">
            <w:pPr>
              <w:rPr>
                <w:rFonts w:ascii="Times New Roman" w:hAnsi="Times New Roman"/>
                <w:sz w:val="24"/>
                <w:szCs w:val="24"/>
              </w:rPr>
            </w:pPr>
          </w:p>
          <w:p w:rsidR="00DE2FE8" w:rsidRPr="001F5328" w:rsidRDefault="00DE2FE8" w:rsidP="00E9314B">
            <w:pPr>
              <w:rPr>
                <w:rFonts w:ascii="Times New Roman" w:hAnsi="Times New Roman"/>
                <w:sz w:val="24"/>
                <w:szCs w:val="24"/>
              </w:rPr>
            </w:pPr>
            <w:r w:rsidRPr="001F5328">
              <w:rPr>
                <w:rFonts w:ascii="Times New Roman" w:hAnsi="Times New Roman"/>
                <w:sz w:val="24"/>
                <w:szCs w:val="24"/>
              </w:rPr>
              <w:t xml:space="preserve">Or speak to your practice. </w:t>
            </w:r>
          </w:p>
          <w:p w:rsidR="00DE2FE8" w:rsidRPr="001F5328" w:rsidRDefault="00DE2FE8" w:rsidP="00E9314B">
            <w:pPr>
              <w:spacing w:after="0" w:line="240" w:lineRule="auto"/>
              <w:rPr>
                <w:rFonts w:ascii="Times New Roman" w:hAnsi="Times New Roman"/>
                <w:color w:val="000000"/>
                <w:sz w:val="24"/>
                <w:szCs w:val="24"/>
                <w:lang w:eastAsia="en-GB"/>
              </w:rPr>
            </w:pP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7) </w:t>
            </w:r>
            <w:r w:rsidRPr="001F5328">
              <w:rPr>
                <w:rFonts w:ascii="Times New Roman" w:hAnsi="Times New Roman"/>
                <w:b/>
                <w:color w:val="000000"/>
                <w:sz w:val="24"/>
                <w:szCs w:val="24"/>
                <w:lang w:eastAsia="en-GB"/>
              </w:rPr>
              <w:t>Right to access and correct</w:t>
            </w:r>
          </w:p>
        </w:tc>
        <w:tc>
          <w:tcPr>
            <w:tcW w:w="7371"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7371" w:type="dxa"/>
            <w:noWrap/>
          </w:tcPr>
          <w:p w:rsidR="00DE2FE8" w:rsidRPr="001F5328" w:rsidRDefault="00DE2FE8" w:rsidP="00E9314B">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w:t>
            </w:r>
          </w:p>
          <w:p w:rsidR="00DE2FE8" w:rsidRPr="001F5328" w:rsidRDefault="00DE2FE8" w:rsidP="00E9314B">
            <w:pPr>
              <w:rPr>
                <w:rStyle w:val="Hyperlink"/>
                <w:rFonts w:ascii="Times New Roman" w:hAnsi="Times New Roman"/>
                <w:sz w:val="24"/>
                <w:szCs w:val="24"/>
                <w:lang w:eastAsia="en-GB"/>
              </w:rPr>
            </w:pPr>
            <w:r w:rsidRPr="001F5328">
              <w:rPr>
                <w:rFonts w:ascii="Times New Roman" w:hAnsi="Times New Roman"/>
                <w:color w:val="000000"/>
                <w:sz w:val="24"/>
                <w:szCs w:val="24"/>
                <w:lang w:eastAsia="en-GB"/>
              </w:rPr>
              <w:t xml:space="preserve">Information on how long records can be kept can be found at: </w:t>
            </w:r>
            <w:hyperlink r:id="rId11" w:history="1">
              <w:r w:rsidRPr="001F5328">
                <w:rPr>
                  <w:rStyle w:val="Hyperlink"/>
                  <w:rFonts w:ascii="Times New Roman" w:hAnsi="Times New Roman"/>
                  <w:sz w:val="24"/>
                  <w:szCs w:val="24"/>
                  <w:lang w:eastAsia="en-GB"/>
                </w:rPr>
                <w:t>https://digital.nhs.uk/article/1202/Records-Management-Code-of-Practice-for-Health-and-Social-Care-2016</w:t>
              </w:r>
            </w:hyperlink>
            <w:r w:rsidRPr="001F5328">
              <w:rPr>
                <w:rStyle w:val="Hyperlink"/>
                <w:rFonts w:ascii="Times New Roman" w:hAnsi="Times New Roman"/>
                <w:sz w:val="24"/>
                <w:szCs w:val="24"/>
                <w:lang w:eastAsia="en-GB"/>
              </w:rPr>
              <w:t xml:space="preserve"> </w:t>
            </w:r>
          </w:p>
          <w:p w:rsidR="00DE2FE8" w:rsidRPr="001F5328" w:rsidRDefault="00DE2FE8" w:rsidP="00E9314B">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Or speak to the practice.</w:t>
            </w: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9)  </w:t>
            </w:r>
            <w:r w:rsidRPr="001F5328">
              <w:rPr>
                <w:rFonts w:ascii="Times New Roman" w:hAnsi="Times New Roman"/>
                <w:b/>
                <w:color w:val="000000"/>
                <w:sz w:val="24"/>
                <w:szCs w:val="24"/>
                <w:lang w:eastAsia="en-GB"/>
              </w:rPr>
              <w:t>Right to Complain</w:t>
            </w:r>
            <w:r w:rsidRPr="001F5328">
              <w:rPr>
                <w:rFonts w:ascii="Times New Roman" w:hAnsi="Times New Roman"/>
                <w:color w:val="000000"/>
                <w:sz w:val="24"/>
                <w:szCs w:val="24"/>
                <w:lang w:eastAsia="en-GB"/>
              </w:rPr>
              <w:t xml:space="preserve">. </w:t>
            </w:r>
          </w:p>
        </w:tc>
        <w:tc>
          <w:tcPr>
            <w:tcW w:w="7371"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12" w:history="1">
              <w:r w:rsidRPr="001F5328">
                <w:rPr>
                  <w:rStyle w:val="Hyperlink"/>
                  <w:rFonts w:ascii="Times New Roman" w:hAnsi="Times New Roman"/>
                  <w:sz w:val="24"/>
                  <w:szCs w:val="24"/>
                  <w:lang w:eastAsia="en-GB"/>
                </w:rPr>
                <w:t>https://ico.org.uk/global/contact-us/</w:t>
              </w:r>
            </w:hyperlink>
            <w:r w:rsidRPr="001F5328">
              <w:rPr>
                <w:rFonts w:ascii="Times New Roman" w:hAnsi="Times New Roman"/>
                <w:color w:val="000000"/>
                <w:sz w:val="24"/>
                <w:szCs w:val="24"/>
                <w:lang w:eastAsia="en-GB"/>
              </w:rPr>
              <w:t xml:space="preserve">  </w:t>
            </w:r>
          </w:p>
          <w:p w:rsidR="00DE2FE8" w:rsidRPr="001F5328" w:rsidRDefault="00DE2FE8" w:rsidP="00E9314B">
            <w:pPr>
              <w:spacing w:after="0" w:line="240" w:lineRule="auto"/>
              <w:rPr>
                <w:rFonts w:ascii="Times New Roman" w:hAnsi="Times New Roman"/>
                <w:color w:val="000000"/>
                <w:sz w:val="24"/>
                <w:szCs w:val="24"/>
                <w:lang w:eastAsia="en-GB"/>
              </w:rPr>
            </w:pPr>
          </w:p>
          <w:p w:rsidR="00DE2FE8" w:rsidRPr="001F5328" w:rsidRDefault="00DE2FE8" w:rsidP="00E9314B">
            <w:pPr>
              <w:shd w:val="clear" w:color="auto" w:fill="FFFFFF"/>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0303 123 1113 (local rate) or 01625 545 745 (national rate) </w:t>
            </w:r>
          </w:p>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There are National Offices for Scotland, Northern Ireland and Wales, (see ICO website)</w:t>
            </w:r>
          </w:p>
        </w:tc>
      </w:tr>
    </w:tbl>
    <w:p w:rsidR="00B93EEB" w:rsidRDefault="00B93EEB">
      <w:bookmarkStart w:id="0" w:name="_GoBack"/>
      <w:bookmarkEnd w:id="0"/>
    </w:p>
    <w:sectPr w:rsidR="00B93EE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E8" w:rsidRDefault="00DE2FE8" w:rsidP="00DE2FE8">
      <w:pPr>
        <w:spacing w:after="0" w:line="240" w:lineRule="auto"/>
      </w:pPr>
      <w:r>
        <w:separator/>
      </w:r>
    </w:p>
  </w:endnote>
  <w:endnote w:type="continuationSeparator" w:id="0">
    <w:p w:rsidR="00DE2FE8" w:rsidRDefault="00DE2FE8" w:rsidP="00DE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Default="00DE2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Default="00DE2F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Default="00DE2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E8" w:rsidRDefault="00DE2FE8" w:rsidP="00DE2FE8">
      <w:pPr>
        <w:spacing w:after="0" w:line="240" w:lineRule="auto"/>
      </w:pPr>
      <w:r>
        <w:separator/>
      </w:r>
    </w:p>
  </w:footnote>
  <w:footnote w:type="continuationSeparator" w:id="0">
    <w:p w:rsidR="00DE2FE8" w:rsidRDefault="00DE2FE8" w:rsidP="00DE2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Default="00DE2F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Pr="00DE2FE8" w:rsidRDefault="00DE2FE8">
    <w:pPr>
      <w:pStyle w:val="Header"/>
      <w:rPr>
        <w:b/>
        <w:sz w:val="28"/>
        <w:szCs w:val="28"/>
      </w:rPr>
    </w:pPr>
    <w:r w:rsidRPr="00DE2FE8">
      <w:rPr>
        <w:b/>
        <w:sz w:val="28"/>
        <w:szCs w:val="28"/>
      </w:rPr>
      <w:t xml:space="preserve">Privacy Notice – National Screening Process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Default="00DE2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E8"/>
    <w:rsid w:val="000F7856"/>
    <w:rsid w:val="00B93EEB"/>
    <w:rsid w:val="00BA50D2"/>
    <w:rsid w:val="00CF0E36"/>
    <w:rsid w:val="00DE2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E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2FE8"/>
    <w:rPr>
      <w:rFonts w:cs="Times New Roman"/>
      <w:color w:val="0000FF"/>
      <w:u w:val="single"/>
    </w:rPr>
  </w:style>
  <w:style w:type="paragraph" w:styleId="NormalWeb">
    <w:name w:val="Normal (Web)"/>
    <w:basedOn w:val="Normal"/>
    <w:uiPriority w:val="99"/>
    <w:semiHidden/>
    <w:rsid w:val="00DE2FE8"/>
    <w:pPr>
      <w:spacing w:before="100" w:beforeAutospacing="1" w:after="100" w:afterAutospacing="1" w:line="240" w:lineRule="auto"/>
    </w:pPr>
    <w:rPr>
      <w:rFonts w:ascii="Times New Roman" w:eastAsia="Calibri" w:hAnsi="Times New Roman"/>
      <w:sz w:val="24"/>
      <w:szCs w:val="24"/>
      <w:lang w:eastAsia="en-GB"/>
    </w:rPr>
  </w:style>
  <w:style w:type="paragraph" w:styleId="ListParagraph">
    <w:name w:val="List Paragraph"/>
    <w:basedOn w:val="Normal"/>
    <w:uiPriority w:val="34"/>
    <w:qFormat/>
    <w:rsid w:val="00DE2FE8"/>
    <w:pPr>
      <w:spacing w:after="160" w:line="259" w:lineRule="auto"/>
      <w:ind w:left="720"/>
      <w:contextualSpacing/>
    </w:pPr>
    <w:rPr>
      <w:rFonts w:eastAsia="Calibri"/>
    </w:rPr>
  </w:style>
  <w:style w:type="paragraph" w:styleId="Header">
    <w:name w:val="header"/>
    <w:basedOn w:val="Normal"/>
    <w:link w:val="HeaderChar"/>
    <w:uiPriority w:val="99"/>
    <w:unhideWhenUsed/>
    <w:rsid w:val="00DE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FE8"/>
    <w:rPr>
      <w:rFonts w:ascii="Calibri" w:eastAsia="Times New Roman" w:hAnsi="Calibri" w:cs="Times New Roman"/>
    </w:rPr>
  </w:style>
  <w:style w:type="paragraph" w:styleId="Footer">
    <w:name w:val="footer"/>
    <w:basedOn w:val="Normal"/>
    <w:link w:val="FooterChar"/>
    <w:uiPriority w:val="99"/>
    <w:unhideWhenUsed/>
    <w:rsid w:val="00DE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FE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E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2FE8"/>
    <w:rPr>
      <w:rFonts w:cs="Times New Roman"/>
      <w:color w:val="0000FF"/>
      <w:u w:val="single"/>
    </w:rPr>
  </w:style>
  <w:style w:type="paragraph" w:styleId="NormalWeb">
    <w:name w:val="Normal (Web)"/>
    <w:basedOn w:val="Normal"/>
    <w:uiPriority w:val="99"/>
    <w:semiHidden/>
    <w:rsid w:val="00DE2FE8"/>
    <w:pPr>
      <w:spacing w:before="100" w:beforeAutospacing="1" w:after="100" w:afterAutospacing="1" w:line="240" w:lineRule="auto"/>
    </w:pPr>
    <w:rPr>
      <w:rFonts w:ascii="Times New Roman" w:eastAsia="Calibri" w:hAnsi="Times New Roman"/>
      <w:sz w:val="24"/>
      <w:szCs w:val="24"/>
      <w:lang w:eastAsia="en-GB"/>
    </w:rPr>
  </w:style>
  <w:style w:type="paragraph" w:styleId="ListParagraph">
    <w:name w:val="List Paragraph"/>
    <w:basedOn w:val="Normal"/>
    <w:uiPriority w:val="34"/>
    <w:qFormat/>
    <w:rsid w:val="00DE2FE8"/>
    <w:pPr>
      <w:spacing w:after="160" w:line="259" w:lineRule="auto"/>
      <w:ind w:left="720"/>
      <w:contextualSpacing/>
    </w:pPr>
    <w:rPr>
      <w:rFonts w:eastAsia="Calibri"/>
    </w:rPr>
  </w:style>
  <w:style w:type="paragraph" w:styleId="Header">
    <w:name w:val="header"/>
    <w:basedOn w:val="Normal"/>
    <w:link w:val="HeaderChar"/>
    <w:uiPriority w:val="99"/>
    <w:unhideWhenUsed/>
    <w:rsid w:val="00DE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FE8"/>
    <w:rPr>
      <w:rFonts w:ascii="Calibri" w:eastAsia="Times New Roman" w:hAnsi="Calibri" w:cs="Times New Roman"/>
    </w:rPr>
  </w:style>
  <w:style w:type="paragraph" w:styleId="Footer">
    <w:name w:val="footer"/>
    <w:basedOn w:val="Normal"/>
    <w:link w:val="FooterChar"/>
    <w:uiPriority w:val="99"/>
    <w:unhideWhenUsed/>
    <w:rsid w:val="00DE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FE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oncasterlmc.co.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topic/population-screening-programmes" TargetMode="External"/><Relationship Id="rId12" Type="http://schemas.openxmlformats.org/officeDocument/2006/relationships/hyperlink" Target="https://ico.org.uk/global/contact-us/"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opting-out-of-the-nhs-population-screening-programm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topic/population-screening-program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dgoddard</cp:lastModifiedBy>
  <cp:revision>2</cp:revision>
  <dcterms:created xsi:type="dcterms:W3CDTF">2018-05-30T05:05:00Z</dcterms:created>
  <dcterms:modified xsi:type="dcterms:W3CDTF">2018-05-30T05:05:00Z</dcterms:modified>
</cp:coreProperties>
</file>